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538688">
            <wp:simplePos x="0" y="0"/>
            <wp:positionH relativeFrom="page">
              <wp:posOffset>4229772</wp:posOffset>
            </wp:positionH>
            <wp:positionV relativeFrom="page">
              <wp:posOffset>2411096</wp:posOffset>
            </wp:positionV>
            <wp:extent cx="2862631" cy="95390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2631" cy="953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7.091pt;margin-top:528.712646pt;width:479.85pt;height:312.5pt;mso-position-horizontal-relative:page;mso-position-vertical-relative:page;z-index:-15777280" coordorigin="742,10574" coordsize="9597,6250">
            <v:shape style="position:absolute;left:741;top:10823;width:2060;height:3477" type="#_x0000_t75" stroked="false">
              <v:imagedata r:id="rId6" o:title=""/>
            </v:shape>
            <v:shape style="position:absolute;left:2906;top:10574;width:1984;height:3349" type="#_x0000_t75" stroked="false">
              <v:imagedata r:id="rId7" o:title=""/>
            </v:shape>
            <v:shape style="position:absolute;left:1771;top:12111;width:2271;height:3833" type="#_x0000_t75" stroked="false">
              <v:imagedata r:id="rId8" o:title=""/>
            </v:shape>
            <v:shape style="position:absolute;left:4382;top:13804;width:5956;height:3019" type="#_x0000_t75" stroked="false">
              <v:imagedata r:id="rId9" o:title=""/>
            </v:shape>
            <v:shape style="position:absolute;left:9646;top:14859;width:275;height:268" type="#_x0000_t75" stroked="false">
              <v:imagedata r:id="rId10" o:title=""/>
            </v:shape>
            <v:shape style="position:absolute;left:7356;top:14471;width:41;height:1536" coordorigin="7356,14472" coordsize="41,1536" path="m7397,15854l7356,15854,7356,16007,7397,16007,7397,15854xm7397,14472l7356,14472,7356,14625,7397,14625,7397,14472xe" filled="true" fillcolor="#231f2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539712">
            <wp:simplePos x="0" y="0"/>
            <wp:positionH relativeFrom="page">
              <wp:posOffset>2512927</wp:posOffset>
            </wp:positionH>
            <wp:positionV relativeFrom="page">
              <wp:posOffset>325610</wp:posOffset>
            </wp:positionV>
            <wp:extent cx="2534145" cy="1297038"/>
            <wp:effectExtent l="0" t="0" r="0" b="0"/>
            <wp:wrapNone/>
            <wp:docPr id="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4145" cy="1297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2.309502pt;margin-top:154.616257pt;width:264.150pt;height:55.15pt;mso-position-horizontal-relative:page;mso-position-vertical-relative:page;z-index:-15776256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Open Sans Light"/>
                      <w:b w:val="0"/>
                      <w:sz w:val="78"/>
                    </w:rPr>
                  </w:pPr>
                  <w:r>
                    <w:rPr>
                      <w:rFonts w:ascii="Open Sans Light"/>
                      <w:b w:val="0"/>
                      <w:spacing w:val="-17"/>
                      <w:sz w:val="78"/>
                    </w:rPr>
                    <w:t>COMING </w:t>
                  </w:r>
                  <w:r>
                    <w:rPr>
                      <w:rFonts w:ascii="Open Sans Light"/>
                      <w:b w:val="0"/>
                      <w:spacing w:val="-20"/>
                      <w:sz w:val="78"/>
                    </w:rPr>
                    <w:t>SOON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.568001pt;margin-top:194.235886pt;width:264pt;height:42.9pt;mso-position-horizontal-relative:page;mso-position-vertical-relative:page;z-index:-15775744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Open Sans Light"/>
                      <w:b w:val="0"/>
                      <w:sz w:val="60"/>
                    </w:rPr>
                  </w:pPr>
                  <w:r>
                    <w:rPr>
                      <w:rFonts w:ascii="Open Sans Light"/>
                      <w:b w:val="0"/>
                      <w:spacing w:val="-8"/>
                      <w:sz w:val="60"/>
                    </w:rPr>
                    <w:t>to </w:t>
                  </w:r>
                  <w:r>
                    <w:rPr>
                      <w:rFonts w:ascii="Open Sans Light"/>
                      <w:b w:val="0"/>
                      <w:sz w:val="60"/>
                    </w:rPr>
                    <w:t>a </w:t>
                  </w:r>
                  <w:r>
                    <w:rPr>
                      <w:rFonts w:ascii="Open Sans Light"/>
                      <w:b w:val="0"/>
                      <w:spacing w:val="-13"/>
                      <w:sz w:val="60"/>
                    </w:rPr>
                    <w:t>vehicle </w:t>
                  </w:r>
                  <w:r>
                    <w:rPr>
                      <w:rFonts w:ascii="Open Sans Light"/>
                      <w:b w:val="0"/>
                      <w:spacing w:val="-12"/>
                      <w:sz w:val="60"/>
                    </w:rPr>
                    <w:t>near</w:t>
                  </w:r>
                  <w:r>
                    <w:rPr>
                      <w:rFonts w:ascii="Open Sans Light"/>
                      <w:b w:val="0"/>
                      <w:spacing w:val="-95"/>
                      <w:sz w:val="60"/>
                    </w:rPr>
                    <w:t> </w:t>
                  </w:r>
                  <w:r>
                    <w:rPr>
                      <w:rFonts w:ascii="Open Sans Light"/>
                      <w:b w:val="0"/>
                      <w:spacing w:val="-15"/>
                      <w:sz w:val="60"/>
                    </w:rPr>
                    <w:t>you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.614197pt;margin-top:284.388336pt;width:434.9pt;height:202.35pt;mso-position-horizontal-relative:page;mso-position-vertical-relative:page;z-index:-15775232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</w:pPr>
                  <w:r>
                    <w:rPr>
                      <w:color w:val="231F20"/>
                    </w:rPr>
                    <w:t>Dear colleagues,</w:t>
                  </w:r>
                </w:p>
                <w:p>
                  <w:pPr>
                    <w:pStyle w:val="BodyText"/>
                    <w:spacing w:before="214"/>
                  </w:pP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next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few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months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we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will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introducing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new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system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called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Lightfoot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across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all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vehicles</w:t>
                  </w:r>
                </w:p>
                <w:p>
                  <w:pPr>
                    <w:pStyle w:val="BodyText"/>
                    <w:spacing w:before="0"/>
                  </w:pPr>
                  <w:r>
                    <w:rPr>
                      <w:color w:val="231F20"/>
                    </w:rPr>
                    <w:t>in our fleet.</w:t>
                  </w:r>
                </w:p>
                <w:p>
                  <w:pPr>
                    <w:pStyle w:val="BodyText"/>
                    <w:spacing w:before="215"/>
                  </w:pPr>
                  <w:r>
                    <w:rPr>
                      <w:color w:val="231F20"/>
                    </w:rPr>
                    <w:t>We have made the decision to roll out Lightfoot after running a successful trial of the product</w:t>
                  </w:r>
                </w:p>
                <w:p>
                  <w:pPr>
                    <w:pStyle w:val="BodyText"/>
                    <w:spacing w:before="0"/>
                  </w:pPr>
                  <w:r>
                    <w:rPr>
                      <w:color w:val="231F20"/>
                    </w:rPr>
                    <w:t>which saw improved driving with more ‘Elite’ drivers and no accidents.</w:t>
                  </w:r>
                </w:p>
                <w:p>
                  <w:pPr>
                    <w:pStyle w:val="BodyText"/>
                    <w:spacing w:before="214"/>
                  </w:pPr>
                  <w:r>
                    <w:rPr>
                      <w:color w:val="231F20"/>
                    </w:rPr>
                    <w:t>Lightfoot is an innovative driver coaching technology and rewards platform designed to help</w:t>
                  </w:r>
                </w:p>
                <w:p>
                  <w:pPr>
                    <w:pStyle w:val="BodyText"/>
                    <w:spacing w:before="0"/>
                  </w:pPr>
                  <w:r>
                    <w:rPr>
                      <w:color w:val="231F20"/>
                    </w:rPr>
                    <w:t>you stay safe, save fuel and reduce the environmental impact of your vehicle.</w:t>
                  </w:r>
                </w:p>
                <w:p>
                  <w:pPr>
                    <w:pStyle w:val="BodyText"/>
                    <w:spacing w:before="214"/>
                  </w:pPr>
                  <w:r>
                    <w:rPr>
                      <w:color w:val="231F20"/>
                    </w:rPr>
                    <w:t>We have chosen Lightfoot because it is a pro-driver system providing guidance in-vehicle</w:t>
                  </w:r>
                </w:p>
                <w:p>
                  <w:pPr>
                    <w:pStyle w:val="BodyText"/>
                    <w:spacing w:before="0"/>
                  </w:pPr>
                  <w:r>
                    <w:rPr>
                      <w:color w:val="231F20"/>
                    </w:rPr>
                    <w:t>helping to reduce risk and increase fuel efficiency.</w:t>
                  </w:r>
                </w:p>
                <w:p>
                  <w:pPr>
                    <w:pStyle w:val="BodyText"/>
                    <w:spacing w:line="228" w:lineRule="auto" w:before="225"/>
                  </w:pPr>
                  <w:r>
                    <w:rPr>
                      <w:color w:val="231F20"/>
                    </w:rPr>
                    <w:t>Lightfoot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is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not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like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traditional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telematics.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It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gives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power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tools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enhance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your driving but also rewards you with some great personal</w:t>
                  </w:r>
                  <w:r>
                    <w:rPr>
                      <w:color w:val="231F20"/>
                      <w:spacing w:val="-29"/>
                    </w:rPr>
                    <w:t> </w:t>
                  </w:r>
                  <w:r>
                    <w:rPr>
                      <w:color w:val="231F20"/>
                    </w:rPr>
                    <w:t>benefits.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7.204712pt;margin-top:517.33551pt;width:121.2pt;height:19.75pt;mso-position-horizontal-relative:page;mso-position-vertical-relative:page;z-index:-15774720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Open Sans Light"/>
                      <w:b w:val="0"/>
                      <w:sz w:val="26"/>
                    </w:rPr>
                  </w:pPr>
                  <w:r>
                    <w:rPr>
                      <w:rFonts w:ascii="Open Sans Light"/>
                      <w:b w:val="0"/>
                      <w:color w:val="00AB53"/>
                      <w:sz w:val="26"/>
                    </w:rPr>
                    <w:t>Benefits of</w:t>
                  </w:r>
                  <w:r>
                    <w:rPr>
                      <w:rFonts w:ascii="Open Sans Light"/>
                      <w:b w:val="0"/>
                      <w:color w:val="00AB53"/>
                      <w:spacing w:val="-35"/>
                      <w:sz w:val="26"/>
                    </w:rPr>
                    <w:t> </w:t>
                  </w:r>
                  <w:r>
                    <w:rPr>
                      <w:rFonts w:ascii="Open Sans Light"/>
                      <w:b w:val="0"/>
                      <w:color w:val="00AB53"/>
                      <w:sz w:val="26"/>
                    </w:rPr>
                    <w:t>Lightfoot: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8.543304pt;margin-top:539.799927pt;width:5.75pt;height:15.65pt;mso-position-horizontal-relative:page;mso-position-vertical-relative:page;z-index:-1577420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</w:pPr>
                  <w:r>
                    <w:rPr>
                      <w:color w:val="231F20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9.881897pt;margin-top:539.799927pt;width:230.45pt;height:90.3pt;mso-position-horizontal-relative:page;mso-position-vertical-relative:page;z-index:-15773696" type="#_x0000_t202" filled="false" stroked="false">
            <v:textbox inset="0,0,0,0">
              <w:txbxContent>
                <w:p>
                  <w:pPr>
                    <w:pStyle w:val="BodyText"/>
                    <w:spacing w:line="228" w:lineRule="auto" w:before="30"/>
                    <w:ind w:right="117"/>
                  </w:pPr>
                  <w:r>
                    <w:rPr>
                      <w:color w:val="231F20"/>
                    </w:rPr>
                    <w:t>Opportunities to win prizes using your Lightfoot score in weekly prize draws</w:t>
                  </w:r>
                </w:p>
                <w:p>
                  <w:pPr>
                    <w:pStyle w:val="BodyText"/>
                    <w:spacing w:line="240" w:lineRule="auto" w:before="219"/>
                  </w:pPr>
                  <w:r>
                    <w:rPr>
                      <w:color w:val="231F20"/>
                    </w:rPr>
                    <w:t>Gives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an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app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check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your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own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performance</w:t>
                  </w:r>
                </w:p>
                <w:p>
                  <w:pPr>
                    <w:pStyle w:val="BodyText"/>
                    <w:spacing w:line="228" w:lineRule="auto" w:before="225"/>
                    <w:ind w:right="284"/>
                  </w:pPr>
                  <w:r>
                    <w:rPr>
                      <w:color w:val="231F20"/>
                    </w:rPr>
                    <w:t>Entry to the Drivers’ Lottery for all elite drivers with the chance to win cash prizes every week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8.543304pt;margin-top:577.13855pt;width:5.75pt;height:40pt;mso-position-horizontal-relative:page;mso-position-vertical-relative:page;z-index:-1577318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</w:pPr>
                  <w:r>
                    <w:rPr>
                      <w:color w:val="231F20"/>
                    </w:rPr>
                    <w:t>•</w:t>
                  </w:r>
                </w:p>
                <w:p>
                  <w:pPr>
                    <w:pStyle w:val="BodyText"/>
                    <w:spacing w:line="240" w:lineRule="auto" w:before="214"/>
                  </w:pPr>
                  <w:r>
                    <w:rPr>
                      <w:color w:val="231F20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7.700806pt;margin-top:648.444336pt;width:272.5pt;height:41.65pt;mso-position-horizontal-relative:page;mso-position-vertical-relative:page;z-index:-15772672" type="#_x0000_t202" filled="false" stroked="false">
            <v:textbox inset="0,0,0,0">
              <w:txbxContent>
                <w:p>
                  <w:pPr>
                    <w:pStyle w:val="BodyText"/>
                    <w:spacing w:line="228" w:lineRule="auto" w:before="30"/>
                  </w:pPr>
                  <w:r>
                    <w:rPr>
                      <w:color w:val="231F20"/>
                    </w:rPr>
                    <w:t>We’ll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contact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again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soon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provide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more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information on the system as well as how and when we will be rolling the technology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out.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7.787689pt;margin-top:709.067261pt;width:161.950pt;height:15.65pt;mso-position-horizontal-relative:page;mso-position-vertical-relative:page;z-index:-1577216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</w:pPr>
                  <w:r>
                    <w:rPr>
                      <w:color w:val="231F20"/>
                    </w:rPr>
                    <w:t>Long term performance indicators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1.280304pt;margin-top:757.065552pt;width:75.8pt;height:27.65pt;mso-position-horizontal-relative:page;mso-position-vertical-relative:page;z-index:-15771648" type="#_x0000_t202" filled="false" stroked="false">
            <v:textbox inset="0,0,0,0">
              <w:txbxContent>
                <w:p>
                  <w:pPr>
                    <w:pStyle w:val="BodyText"/>
                    <w:spacing w:line="211" w:lineRule="auto" w:before="45"/>
                    <w:ind w:left="333" w:hanging="314"/>
                  </w:pPr>
                  <w:r>
                    <w:rPr>
                      <w:color w:val="231F20"/>
                    </w:rPr>
                    <w:t>Real-time Audio feedback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1.126007pt;margin-top:798.880859pt;width:189.75pt;height:15.65pt;mso-position-horizontal-relative:page;mso-position-vertical-relative:page;z-index:-15771136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</w:pPr>
                  <w:r>
                    <w:rPr>
                      <w:color w:val="231F20"/>
                    </w:rPr>
                    <w:t>Real-time “LIVE “ performance indicators</w:t>
                  </w:r>
                </w:p>
              </w:txbxContent>
            </v:textbox>
            <w10:wrap type="none"/>
          </v:shape>
        </w:pict>
      </w:r>
    </w:p>
    <w:sectPr>
      <w:type w:val="continuous"/>
      <w:pgSz w:w="11910" w:h="16840"/>
      <w:pgMar w:top="500" w:bottom="0" w:left="114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Open Sans Light">
    <w:altName w:val="Open Sans Light"/>
    <w:charset w:val="0"/>
    <w:family w:val="swiss"/>
    <w:pitch w:val="variable"/>
  </w:font>
  <w:font w:name="Open Sans">
    <w:altName w:val="Open San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Open Sans" w:hAnsi="Open Sans" w:eastAsia="Open Sans" w:cs="Open Sans"/>
      <w:lang w:val="en-gb" w:eastAsia="en-US" w:bidi="ar-SA"/>
    </w:rPr>
  </w:style>
  <w:style w:styleId="BodyText" w:type="paragraph">
    <w:name w:val="Body Text"/>
    <w:basedOn w:val="Normal"/>
    <w:uiPriority w:val="1"/>
    <w:qFormat/>
    <w:pPr>
      <w:spacing w:before="20" w:line="266" w:lineRule="exact"/>
      <w:ind w:left="20"/>
    </w:pPr>
    <w:rPr>
      <w:rFonts w:ascii="Open Sans" w:hAnsi="Open Sans" w:eastAsia="Open Sans" w:cs="Open Sans"/>
      <w:sz w:val="20"/>
      <w:szCs w:val="20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20"/>
    </w:pPr>
    <w:rPr>
      <w:rFonts w:ascii="Open Sans Light" w:hAnsi="Open Sans Light" w:eastAsia="Open Sans Light" w:cs="Open Sans Light"/>
      <w:sz w:val="78"/>
      <w:szCs w:val="78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E0458595AAF4C820649FDD068C965" ma:contentTypeVersion="12" ma:contentTypeDescription="Create a new document." ma:contentTypeScope="" ma:versionID="c4073682f428f88bb812360de9d89569">
  <xsd:schema xmlns:xsd="http://www.w3.org/2001/XMLSchema" xmlns:xs="http://www.w3.org/2001/XMLSchema" xmlns:p="http://schemas.microsoft.com/office/2006/metadata/properties" xmlns:ns2="117fb788-a214-4c81-a343-d0769c4404af" xmlns:ns3="02c6cbcb-7bc0-490e-97cb-c73b155d498b" targetNamespace="http://schemas.microsoft.com/office/2006/metadata/properties" ma:root="true" ma:fieldsID="759920af17da01522036457794fc6093" ns2:_="" ns3:_="">
    <xsd:import namespace="117fb788-a214-4c81-a343-d0769c4404af"/>
    <xsd:import namespace="02c6cbcb-7bc0-490e-97cb-c73b155d49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fb788-a214-4c81-a343-d0769c440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6cbcb-7bc0-490e-97cb-c73b155d49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88309A-F388-4E26-B5D2-CACD1C1B1DB0}"/>
</file>

<file path=customXml/itemProps2.xml><?xml version="1.0" encoding="utf-8"?>
<ds:datastoreItem xmlns:ds="http://schemas.openxmlformats.org/officeDocument/2006/customXml" ds:itemID="{2B238A19-7F4F-43C0-AA03-70544864B0D9}"/>
</file>

<file path=customXml/itemProps3.xml><?xml version="1.0" encoding="utf-8"?>
<ds:datastoreItem xmlns:ds="http://schemas.openxmlformats.org/officeDocument/2006/customXml" ds:itemID="{DDF02CCB-FB9C-4BC1-89BA-3317F2E4F6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2021-02-03T14:28:00Z</dcterms:created>
  <dcterms:modified xsi:type="dcterms:W3CDTF">2021-02-03T14:28:00Z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2021-02-03T00:00:00Z</vt:filetime>
  </property>
  <property fmtid="{D5CDD505-2E9C-101B-9397-08002B2CF9AE}" pid="5" name="ContentTypeId">
    <vt:lpwstr>0x010100D73E0458595AAF4C820649FDD068C965</vt:lpwstr>
  </property>
</Properties>
</file>